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11" w:rsidRDefault="00495711" w:rsidP="0049571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[INTESTAZIONE DELL’ISTITUZIONE SCOLASTICA]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ADDENDUM AL</w:t>
      </w:r>
    </w:p>
    <w:p w:rsidR="00495711" w:rsidRDefault="00495711" w:rsidP="004957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CONTRATTO COLLETTIVO INTEGRATIVO 2017/18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VERBALE DI SOTTOSCRIZIONE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giorno […] 2018, alle ore […], presso i locali di […] viene sottoscritta la presente ipotesi di contratto, finalizzata ad integrare il Contratto Collettivo Integrativo d’Istituto sottoscritto il giorno […], alla luce delle novità introdotte dal nuovo C.C.N.L. del comparto istruzione e ricerca sottoscritto in data 19/04/2018.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L’accordo viene sottoscritto tra: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 PUBBLICA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 pro-tempore […]  …………………………………………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 SINDACALE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RSU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……………………………..……………………. 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………………………..…………………..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……………………………………………..………..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ORGANIZZAZIONI SINDACALI SCUOLA TERRITORIALI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FLC/CGIL ……………………………..………………………………..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CISL/SCUOLA …………………………….……….………………………...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UIL/SCUOLA ……………………………….……….……………………….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GILDA/UNAMS ……………………….………………………………………</w:t>
      </w:r>
    </w:p>
    <w:p w:rsidR="00495711" w:rsidRDefault="00495711" w:rsidP="004957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1 – Campo di applicazione, decorrenza e durata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Il presente Contratto, che integra il Contratto Collettivo Integrativo d’Istituto, sottoscritto in data […], recependo le previsioni introdotte dal C.C.N.L. del comparto istruzione e ricerca 2016-2018 che abbiano un’immediata applicazione nel periodo compreso tra l’inizio di decorrenza del C.C.N.L. del comparto istruzione e ricerca 2016-2018 e la conclusione dell’anno scolastico 2017-2018, definisce i criteri generali per la determinazione dei compensi finalizzati alla valorizzazione del personale, ivi compresi quelli riconosciuti al personale docente, ai sensi dell’art. 1, comma 127, della legge 107/2015, nel rispetto delle competenze del Comitato di valutazione di cui all’art. 11</w:t>
      </w:r>
      <w:r w:rsidR="008477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 3 del </w:t>
      </w:r>
      <w:r w:rsidR="008477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.lgs. 297/1994 e delle competenze del dirigente scolastico di cui all’art. 1 c. 127 della </w:t>
      </w:r>
      <w:r w:rsidR="008477AD">
        <w:rPr>
          <w:rFonts w:ascii="Times New Roman" w:hAnsi="Times New Roman" w:cs="Times New Roman"/>
          <w:sz w:val="24"/>
          <w:szCs w:val="24"/>
        </w:rPr>
        <w:t>legge</w:t>
      </w:r>
      <w:r>
        <w:rPr>
          <w:rFonts w:ascii="Times New Roman" w:hAnsi="Times New Roman" w:cs="Times New Roman"/>
          <w:sz w:val="24"/>
          <w:szCs w:val="24"/>
        </w:rPr>
        <w:t xml:space="preserve"> 107/2015.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 – Criteri generali per la determinazione dei compensi finalizzati alla valorizzazione del personale docente</w:t>
      </w:r>
    </w:p>
    <w:p w:rsidR="00495711" w:rsidRDefault="00495711" w:rsidP="00495711">
      <w:pPr>
        <w:rPr>
          <w:rFonts w:ascii="Times New Roman" w:hAnsi="Times New Roman" w:cs="Times New Roman"/>
          <w:sz w:val="24"/>
          <w:szCs w:val="24"/>
        </w:rPr>
      </w:pPr>
    </w:p>
    <w:p w:rsidR="00495711" w:rsidRDefault="00495711" w:rsidP="00495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La professionalità del personale docente è valorizzata dal Dirigente scolastico in base ai criteri individuati dal comitato di valutazione dei docenti al fine della assegnazione del bonus annuale, ai sensi dell’art. 1, cc. 127 e 128, della legge 107/2015 nonché dell’art. 17, co. 1, lett. e-bis del d.lgs. 165/2001.</w:t>
      </w:r>
    </w:p>
    <w:p w:rsidR="00495711" w:rsidRDefault="00495711" w:rsidP="00495711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Le risorse finanziarie assegnate all’Istituzione scolastica per la valorizzazione del merito del personale docente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2017-2018 corrispondono a […] euro.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[soltanto se la consistenza delle risorse è nota]</w:t>
      </w:r>
    </w:p>
    <w:p w:rsidR="00495711" w:rsidRDefault="00495711" w:rsidP="00495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 compensi finalizzati alla valorizzazione del personale docente sono determinati sulla base dei seguenti criteri generali ai sensi dell’art. 22, c. 4, punto c4 del C.C.N.L. comparto istruzione e ricerca 2016-2018:</w:t>
      </w:r>
    </w:p>
    <w:p w:rsidR="000F0200" w:rsidRPr="000F0200" w:rsidRDefault="000F0200" w:rsidP="000F0200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importi dei compensi che il dirigente può assegnare sono due;</w:t>
      </w:r>
    </w:p>
    <w:p w:rsidR="000F0200" w:rsidRPr="000F0200" w:rsidRDefault="000F0200" w:rsidP="000F0200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l’importo del secondo compenso e quello di base deve esserci una differenza percentuale non inferiore a </w:t>
      </w:r>
      <w:r w:rsidR="008477A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% e non superiore a </w:t>
      </w:r>
      <w:r w:rsidR="008477A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D643C2" w:rsidRDefault="00D643C2" w:rsidP="00D643C2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[Esempio: </w:t>
      </w:r>
      <w:r w:rsidR="008477A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X= 40%, Y=60%; se </w:t>
      </w:r>
      <w:r w:rsidR="00654324">
        <w:rPr>
          <w:rFonts w:ascii="Times New Roman" w:hAnsi="Times New Roman" w:cs="Times New Roman"/>
          <w:i/>
          <w:iCs/>
          <w:color w:val="FF0000"/>
          <w:sz w:val="24"/>
          <w:szCs w:val="24"/>
        </w:rPr>
        <w:t>il Dirigente decide che l’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importo base </w:t>
      </w:r>
      <w:r w:rsidR="00654324">
        <w:rPr>
          <w:rFonts w:ascii="Times New Roman" w:hAnsi="Times New Roman" w:cs="Times New Roman"/>
          <w:i/>
          <w:iCs/>
          <w:color w:val="FF0000"/>
          <w:sz w:val="24"/>
          <w:szCs w:val="24"/>
        </w:rPr>
        <w:t>è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1.000 euro</w:t>
      </w:r>
      <w:r w:rsidR="008477AD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allora il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secondo importo </w:t>
      </w:r>
      <w:r w:rsidR="008477A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è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compreso tra 1.400 e 1.600 euro]</w:t>
      </w:r>
    </w:p>
    <w:p w:rsidR="00D643C2" w:rsidRDefault="00D643C2" w:rsidP="00D643C2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495711" w:rsidRDefault="00495711" w:rsidP="00D643C2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[OPPURE]</w:t>
      </w:r>
    </w:p>
    <w:p w:rsidR="000F0200" w:rsidRPr="000F0200" w:rsidRDefault="000F0200" w:rsidP="00495711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</w:t>
      </w:r>
      <w:r w:rsidR="0049571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importi dei </w:t>
      </w:r>
      <w:r w:rsidR="00495711">
        <w:rPr>
          <w:rFonts w:ascii="Times New Roman" w:hAnsi="Times New Roman" w:cs="Times New Roman"/>
          <w:sz w:val="24"/>
          <w:szCs w:val="24"/>
        </w:rPr>
        <w:t xml:space="preserve">compensi che il dirigente può assegnare sono </w:t>
      </w:r>
      <w:r>
        <w:rPr>
          <w:rFonts w:ascii="Times New Roman" w:hAnsi="Times New Roman" w:cs="Times New Roman"/>
          <w:sz w:val="24"/>
          <w:szCs w:val="24"/>
        </w:rPr>
        <w:t>tre;</w:t>
      </w:r>
    </w:p>
    <w:p w:rsidR="000F0200" w:rsidRPr="000F0200" w:rsidRDefault="000F0200" w:rsidP="00495711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l’importo del secondo compenso e quello di base deve esserci una differenza percentuale non inferiore a </w:t>
      </w:r>
      <w:r w:rsidR="008477AD">
        <w:rPr>
          <w:rFonts w:ascii="Times New Roman" w:hAnsi="Times New Roman" w:cs="Times New Roman"/>
          <w:sz w:val="24"/>
          <w:szCs w:val="24"/>
        </w:rPr>
        <w:t>X</w:t>
      </w:r>
      <w:r w:rsidR="0049571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e non superiore a </w:t>
      </w:r>
      <w:r w:rsidR="008477A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0F0200" w:rsidRPr="000F0200" w:rsidRDefault="000F0200" w:rsidP="00495711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l’importo del terzo compenso e quello di base deve esserci una differenza percentuale non inferiore a </w:t>
      </w:r>
      <w:r w:rsidR="008477A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% e non superiore a </w:t>
      </w:r>
      <w:r w:rsidR="008477A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495711" w:rsidRDefault="00495711" w:rsidP="00495711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[</w:t>
      </w:r>
      <w:r w:rsidR="000F0200">
        <w:rPr>
          <w:rFonts w:ascii="Times New Roman" w:hAnsi="Times New Roman" w:cs="Times New Roman"/>
          <w:i/>
          <w:iCs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s</w:t>
      </w:r>
      <w:r w:rsidR="000F0200">
        <w:rPr>
          <w:rFonts w:ascii="Times New Roman" w:hAnsi="Times New Roman" w:cs="Times New Roman"/>
          <w:i/>
          <w:iCs/>
          <w:color w:val="FF0000"/>
          <w:sz w:val="24"/>
          <w:szCs w:val="24"/>
        </w:rPr>
        <w:t>empio: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8477A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X= 30%, Y=40%; Z=65%, W=75%; </w:t>
      </w:r>
      <w:r w:rsidR="00654324">
        <w:rPr>
          <w:rFonts w:ascii="Times New Roman" w:hAnsi="Times New Roman" w:cs="Times New Roman"/>
          <w:i/>
          <w:iCs/>
          <w:color w:val="FF0000"/>
          <w:sz w:val="24"/>
          <w:szCs w:val="24"/>
        </w:rPr>
        <w:t>se il Dirigente decide che l’importo base è</w:t>
      </w:r>
      <w:r w:rsidR="000F020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1.000 euro</w:t>
      </w:r>
      <w:r w:rsidR="008477AD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allora il</w:t>
      </w:r>
      <w:r w:rsidR="000F020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secondo importo </w:t>
      </w:r>
      <w:r w:rsidR="008477A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è </w:t>
      </w:r>
      <w:r w:rsidR="000F020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compreso tra 1.300 e 1.400 euro; </w:t>
      </w:r>
      <w:r w:rsidR="008477A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il </w:t>
      </w:r>
      <w:r w:rsidR="000F020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terzo importo </w:t>
      </w:r>
      <w:r w:rsidR="008477A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è </w:t>
      </w:r>
      <w:r w:rsidR="000F0200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compreso tra 1.650 e 1.750 euro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]</w:t>
      </w:r>
    </w:p>
    <w:p w:rsidR="00654324" w:rsidRDefault="00654324" w:rsidP="00654324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654324" w:rsidRPr="00654324" w:rsidRDefault="00654324" w:rsidP="00654324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54324">
        <w:rPr>
          <w:rFonts w:ascii="Times New Roman" w:hAnsi="Times New Roman" w:cs="Times New Roman"/>
          <w:i/>
          <w:iCs/>
          <w:color w:val="FF0000"/>
          <w:sz w:val="24"/>
          <w:szCs w:val="24"/>
        </w:rPr>
        <w:t>[E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CC. quattro compensi...</w:t>
      </w:r>
      <w:r w:rsidRPr="00654324">
        <w:rPr>
          <w:rFonts w:ascii="Times New Roman" w:hAnsi="Times New Roman" w:cs="Times New Roman"/>
          <w:i/>
          <w:iCs/>
          <w:color w:val="FF0000"/>
          <w:sz w:val="24"/>
          <w:szCs w:val="24"/>
        </w:rPr>
        <w:t>]</w:t>
      </w:r>
    </w:p>
    <w:sectPr w:rsidR="00654324" w:rsidRPr="00654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F7C36"/>
    <w:multiLevelType w:val="hybridMultilevel"/>
    <w:tmpl w:val="B92AFC50"/>
    <w:lvl w:ilvl="0" w:tplc="B05E92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61"/>
    <w:rsid w:val="000D28BA"/>
    <w:rsid w:val="000F0200"/>
    <w:rsid w:val="002950E0"/>
    <w:rsid w:val="00495711"/>
    <w:rsid w:val="005D6661"/>
    <w:rsid w:val="0061283C"/>
    <w:rsid w:val="00654324"/>
    <w:rsid w:val="008477AD"/>
    <w:rsid w:val="00D643C2"/>
    <w:rsid w:val="00F00FCB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8929E-B25B-45D1-85BB-A140A683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711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segreteria anp</cp:lastModifiedBy>
  <cp:revision>2</cp:revision>
  <dcterms:created xsi:type="dcterms:W3CDTF">2018-06-19T09:41:00Z</dcterms:created>
  <dcterms:modified xsi:type="dcterms:W3CDTF">2018-06-19T09:41:00Z</dcterms:modified>
</cp:coreProperties>
</file>